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614C1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7614C1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7614C1">
        <w:rPr>
          <w:rFonts w:ascii="Century" w:hAnsi="Century"/>
          <w:b/>
          <w:sz w:val="24"/>
          <w:szCs w:val="24"/>
        </w:rPr>
        <w:t>Марущаку Івану Івановичу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614C1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614C1">
        <w:rPr>
          <w:rFonts w:ascii="Century" w:hAnsi="Century"/>
          <w:b/>
          <w:sz w:val="24"/>
          <w:szCs w:val="24"/>
        </w:rPr>
        <w:t>вул.Хоткевича,8, м.Городок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7614C1">
        <w:rPr>
          <w:rFonts w:ascii="Century" w:hAnsi="Century"/>
          <w:sz w:val="24"/>
          <w:szCs w:val="24"/>
        </w:rPr>
        <w:t>Марущаку Івану Івановичу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614C1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614C1">
        <w:rPr>
          <w:rFonts w:ascii="Century" w:hAnsi="Century"/>
          <w:sz w:val="24"/>
          <w:szCs w:val="24"/>
        </w:rPr>
        <w:t>вул.Хоткевича,8, м.Городок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614C1">
        <w:rPr>
          <w:rFonts w:ascii="Century" w:hAnsi="Century"/>
          <w:sz w:val="24"/>
          <w:szCs w:val="24"/>
        </w:rPr>
        <w:t>ФОП Підгурський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7614C1">
        <w:rPr>
          <w:rFonts w:ascii="Century" w:hAnsi="Century"/>
          <w:bCs/>
          <w:sz w:val="24"/>
          <w:szCs w:val="24"/>
        </w:rPr>
        <w:t>Марущаку Івану Івановичу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614C1">
        <w:rPr>
          <w:rFonts w:ascii="Century" w:hAnsi="Century"/>
          <w:bCs/>
          <w:sz w:val="24"/>
          <w:szCs w:val="24"/>
        </w:rPr>
        <w:t>0,0789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614C1">
        <w:rPr>
          <w:rFonts w:ascii="Century" w:hAnsi="Century"/>
          <w:bCs/>
          <w:sz w:val="24"/>
          <w:szCs w:val="24"/>
        </w:rPr>
        <w:t>4620910100:29:006:0268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614C1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614C1">
        <w:rPr>
          <w:rFonts w:ascii="Century" w:hAnsi="Century"/>
          <w:bCs/>
          <w:sz w:val="24"/>
          <w:szCs w:val="24"/>
        </w:rPr>
        <w:t>вул.Хоткевича,8,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7614C1">
        <w:rPr>
          <w:rFonts w:ascii="Century" w:hAnsi="Century"/>
          <w:bCs/>
          <w:sz w:val="24"/>
          <w:szCs w:val="24"/>
        </w:rPr>
        <w:t>Марущаку Івану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614C1">
        <w:rPr>
          <w:rFonts w:ascii="Century" w:hAnsi="Century"/>
          <w:bCs/>
          <w:sz w:val="24"/>
          <w:szCs w:val="24"/>
        </w:rPr>
        <w:t>0,0789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614C1">
        <w:rPr>
          <w:rFonts w:ascii="Century" w:hAnsi="Century"/>
          <w:bCs/>
          <w:sz w:val="24"/>
          <w:szCs w:val="24"/>
        </w:rPr>
        <w:t>4620910100:29:006:0268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614C1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614C1">
        <w:rPr>
          <w:rFonts w:ascii="Century" w:hAnsi="Century"/>
          <w:bCs/>
          <w:sz w:val="24"/>
          <w:szCs w:val="24"/>
        </w:rPr>
        <w:t>вул.Хоткевича,8,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7614C1">
        <w:rPr>
          <w:rFonts w:ascii="Century" w:hAnsi="Century"/>
          <w:bCs/>
          <w:sz w:val="24"/>
          <w:szCs w:val="24"/>
        </w:rPr>
        <w:t>Марущаку Івану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4C1" w:rsidRDefault="007614C1" w:rsidP="00381483">
      <w:pPr>
        <w:spacing w:after="0" w:line="240" w:lineRule="auto"/>
      </w:pPr>
      <w:r>
        <w:separator/>
      </w:r>
    </w:p>
  </w:endnote>
  <w:endnote w:type="continuationSeparator" w:id="0">
    <w:p w:rsidR="007614C1" w:rsidRDefault="007614C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4C1" w:rsidRDefault="007614C1" w:rsidP="00381483">
      <w:pPr>
        <w:spacing w:after="0" w:line="240" w:lineRule="auto"/>
      </w:pPr>
      <w:r>
        <w:separator/>
      </w:r>
    </w:p>
  </w:footnote>
  <w:footnote w:type="continuationSeparator" w:id="0">
    <w:p w:rsidR="007614C1" w:rsidRDefault="007614C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14C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